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19"/>
        <w:gridCol w:w="32"/>
        <w:gridCol w:w="7228"/>
        <w:gridCol w:w="2409"/>
      </w:tblGrid>
      <w:tr w:rsidR="00270365">
        <w:trPr>
          <w:trHeight w:val="5760"/>
        </w:trPr>
        <w:tc>
          <w:tcPr>
            <w:tcW w:w="10488" w:type="dxa"/>
            <w:gridSpan w:val="4"/>
            <w:shd w:val="clear" w:color="000000" w:fill="FFFFFF"/>
            <w:vAlign w:val="bottom"/>
          </w:tcPr>
          <w:p w:rsidR="00237025" w:rsidRDefault="0093370C" w:rsidP="0093370C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Финансово экономическое обоснование</w:t>
            </w:r>
            <w:r w:rsidR="0023702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с</w:t>
            </w:r>
            <w:r w:rsidR="0023702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мет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  <w:r w:rsidR="0023702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расходов за счет Целевых взносов</w:t>
            </w:r>
          </w:p>
          <w:p w:rsidR="00270365" w:rsidRDefault="00237025" w:rsidP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В соответствие с п.6. ст. 14 нового Федерального закона от 29.07.2017 N 217-ФЗ (ред. от 03.08.2018)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2) с подготовкой документации по планировке территории в отношении территории садоводства или огородничества;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3) с проведением  кадастровых работ для 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4) с созданием или приобретением необходимого для деятельности товарищества имущества общего пользования;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5) с реализацией мероприятий, предусмотренных решением общего собрания членов товарищества.</w:t>
            </w:r>
          </w:p>
        </w:tc>
      </w:tr>
      <w:tr w:rsidR="00270365">
        <w:trPr>
          <w:trHeight w:val="315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взноса</w:t>
            </w:r>
          </w:p>
        </w:tc>
      </w:tr>
      <w:tr w:rsidR="00270365">
        <w:trPr>
          <w:trHeight w:val="405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Обязательные Целевые взносы, руб.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shd w:val="clear" w:color="CCFFCC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1 909 464,00</w:t>
            </w:r>
          </w:p>
        </w:tc>
      </w:tr>
      <w:tr w:rsidR="00270365">
        <w:trPr>
          <w:trHeight w:val="315"/>
        </w:trPr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в том числе по статьям затрат:</w:t>
            </w:r>
          </w:p>
        </w:tc>
      </w:tr>
      <w:tr w:rsidR="00270365" w:rsidTr="00237025">
        <w:trPr>
          <w:trHeight w:val="660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Расходы, с реализацией мероприятий, предусмотренных решением общего собрания членов товарищества.</w:t>
            </w:r>
          </w:p>
        </w:tc>
      </w:tr>
      <w:tr w:rsidR="00270365" w:rsidTr="00237025">
        <w:trPr>
          <w:trHeight w:val="315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6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Расходы, связанные с благоустройством земельных участков общего назначения</w:t>
            </w:r>
          </w:p>
        </w:tc>
      </w:tr>
      <w:tr w:rsidR="00270365">
        <w:trPr>
          <w:trHeight w:val="705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 w:rsidP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Строительство Административного здания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 w:rsidP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1 671 984,00</w:t>
            </w:r>
          </w:p>
        </w:tc>
      </w:tr>
      <w:tr w:rsidR="00270365" w:rsidTr="00237025">
        <w:trPr>
          <w:trHeight w:val="315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70365" w:rsidRDefault="0027036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рассчитана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согласно мониторинга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рынка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7036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0365">
        <w:trPr>
          <w:trHeight w:val="705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Постановка на кадастровый учет Административного здания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86 000,00</w:t>
            </w:r>
          </w:p>
        </w:tc>
      </w:tr>
      <w:tr w:rsidR="00270365" w:rsidTr="00237025">
        <w:trPr>
          <w:trHeight w:val="315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70365" w:rsidRDefault="0027036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рассчитана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согласно мониторинга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рынка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7036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0365" w:rsidTr="00237025">
        <w:trPr>
          <w:trHeight w:val="615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6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Расходы, связанные с охраной территории садоводства или огородничества и обеспечением в границах такой территории пожарной безопасности</w:t>
            </w:r>
          </w:p>
        </w:tc>
      </w:tr>
      <w:tr w:rsidR="00270365">
        <w:trPr>
          <w:trHeight w:val="375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Очистка противопожарного пруда на детской улице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60 000,00</w:t>
            </w:r>
          </w:p>
        </w:tc>
      </w:tr>
      <w:tr w:rsidR="00270365" w:rsidTr="00237025">
        <w:trPr>
          <w:trHeight w:val="315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70365" w:rsidRDefault="0027036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рассчитана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согласно мониторинга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рынка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7036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0365">
        <w:trPr>
          <w:trHeight w:val="75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Капитальный ремонт шлагбаума в части установки новой стрелы шлагбаума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11 480,00</w:t>
            </w:r>
          </w:p>
        </w:tc>
      </w:tr>
      <w:tr w:rsidR="00270365" w:rsidTr="00237025">
        <w:trPr>
          <w:trHeight w:val="375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7036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рассчитана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согласно мониторинга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рынка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7036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70365" w:rsidTr="00237025">
        <w:trPr>
          <w:trHeight w:val="61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bottom"/>
          </w:tcPr>
          <w:p w:rsidR="00270365" w:rsidRPr="00237025" w:rsidRDefault="00237025">
            <w:pPr>
              <w:pStyle w:val="a4"/>
              <w:spacing w:after="0" w:line="240" w:lineRule="auto"/>
              <w:ind w:left="-227" w:firstLine="0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37025">
              <w:rPr>
                <w:rFonts w:eastAsia="SimSun" w:cs="Times New Roman"/>
                <w:b/>
                <w:i/>
                <w:color w:val="000000"/>
                <w:sz w:val="24"/>
                <w:szCs w:val="24"/>
                <w:highlight w:val="yellow"/>
                <w:lang w:eastAsia="zh-CN"/>
              </w:rPr>
              <w:t>1.3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bottom"/>
          </w:tcPr>
          <w:p w:rsidR="00270365" w:rsidRPr="00237025" w:rsidRDefault="00237025">
            <w:pPr>
              <w:pStyle w:val="a4"/>
              <w:spacing w:after="0" w:line="240" w:lineRule="auto"/>
              <w:ind w:left="-227" w:firstLine="0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37025">
              <w:rPr>
                <w:rFonts w:eastAsia="SimSun" w:cs="Times New Roman"/>
                <w:b/>
                <w:i/>
                <w:color w:val="000000"/>
                <w:sz w:val="24"/>
                <w:szCs w:val="24"/>
                <w:highlight w:val="yellow"/>
                <w:lang w:eastAsia="zh-CN"/>
              </w:rPr>
              <w:t>Оплата работы адвоката по ведению находящихся в судах дел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270365" w:rsidRPr="00237025" w:rsidRDefault="00237025">
            <w:pPr>
              <w:pStyle w:val="a4"/>
              <w:spacing w:after="0" w:line="240" w:lineRule="auto"/>
              <w:ind w:left="-227" w:firstLine="0"/>
              <w:jc w:val="center"/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  <w:t xml:space="preserve">   </w:t>
            </w:r>
            <w:r w:rsidRPr="00237025"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  <w:t>80 000,00</w:t>
            </w:r>
          </w:p>
        </w:tc>
      </w:tr>
      <w:tr w:rsidR="00237025" w:rsidRPr="00237025" w:rsidTr="00237025">
        <w:trPr>
          <w:trHeight w:val="61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37025" w:rsidRPr="00237025" w:rsidRDefault="00237025">
            <w:pPr>
              <w:pStyle w:val="a4"/>
              <w:spacing w:after="0" w:line="240" w:lineRule="auto"/>
              <w:ind w:left="-227" w:firstLine="0"/>
              <w:jc w:val="center"/>
              <w:rPr>
                <w:rFonts w:eastAsia="SimSun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37025" w:rsidRPr="00237025" w:rsidRDefault="00237025" w:rsidP="00237025">
            <w:pPr>
              <w:pStyle w:val="a4"/>
              <w:spacing w:after="0" w:line="240" w:lineRule="auto"/>
              <w:ind w:left="-227" w:firstLine="0"/>
              <w:rPr>
                <w:rFonts w:eastAsia="SimSun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237025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   Стоимость рассчитана </w:t>
            </w:r>
            <w:proofErr w:type="gramStart"/>
            <w:r w:rsidRPr="00237025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согласно мониторинга</w:t>
            </w:r>
            <w:proofErr w:type="gramEnd"/>
            <w:r w:rsidRPr="00237025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 рынка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37025" w:rsidRPr="00237025" w:rsidRDefault="00237025">
            <w:pPr>
              <w:pStyle w:val="a4"/>
              <w:spacing w:after="0" w:line="240" w:lineRule="auto"/>
              <w:ind w:left="-227" w:firstLine="0"/>
              <w:jc w:val="center"/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</w:pPr>
          </w:p>
        </w:tc>
      </w:tr>
    </w:tbl>
    <w:p w:rsidR="00270365" w:rsidRDefault="00270365">
      <w:pPr>
        <w:ind w:left="-851" w:firstLine="0"/>
      </w:pPr>
    </w:p>
    <w:sectPr w:rsidR="00270365">
      <w:pgSz w:w="11906" w:h="16838"/>
      <w:pgMar w:top="1134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65"/>
    <w:rsid w:val="00237025"/>
    <w:rsid w:val="00270365"/>
    <w:rsid w:val="0093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09"/>
    <w:pPr>
      <w:spacing w:after="16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09"/>
    <w:pPr>
      <w:spacing w:after="16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Гусева</dc:creator>
  <dc:description/>
  <cp:lastModifiedBy>Graffalek</cp:lastModifiedBy>
  <cp:revision>8</cp:revision>
  <dcterms:created xsi:type="dcterms:W3CDTF">2025-06-21T18:56:00Z</dcterms:created>
  <dcterms:modified xsi:type="dcterms:W3CDTF">2025-08-15T12:08:00Z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